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EF8" w:rsidRPr="003C3124" w:rsidRDefault="00313EF8" w:rsidP="0033094D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98503F">
        <w:rPr>
          <w:rFonts w:ascii="Times New Roman" w:hAnsi="Times New Roman" w:cs="Times New Roman"/>
          <w:b/>
          <w:noProof/>
          <w:lang w:eastAsia="it-IT"/>
        </w:rPr>
        <w:drawing>
          <wp:inline distT="0" distB="0" distL="0" distR="0">
            <wp:extent cx="1800225" cy="719138"/>
            <wp:effectExtent l="19050" t="19050" r="28575" b="23812"/>
            <wp:docPr id="1" name="Immagine 1" descr="logo_cidi_perug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Immagine 3" descr="logo_cidi_perug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719138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EF8" w:rsidRPr="003C3124" w:rsidRDefault="00313EF8" w:rsidP="0033094D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313EF8" w:rsidRPr="003C3124" w:rsidRDefault="00313EF8" w:rsidP="0033094D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3C3124">
        <w:rPr>
          <w:rFonts w:ascii="Times New Roman" w:hAnsi="Times New Roman" w:cs="Times New Roman"/>
          <w:b/>
          <w:bCs/>
          <w:sz w:val="28"/>
          <w:szCs w:val="28"/>
        </w:rPr>
        <w:t>Metodologie Didattiche Innovative per una Letteratura delle Competenze, Corso CIDI  A.S. 2016- 2017</w:t>
      </w:r>
    </w:p>
    <w:p w:rsidR="00313EF8" w:rsidRPr="003C3124" w:rsidRDefault="00313EF8" w:rsidP="0033094D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33094D" w:rsidRPr="003C3124" w:rsidRDefault="00F96267" w:rsidP="0033094D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3C3124">
        <w:rPr>
          <w:rFonts w:ascii="Times New Roman" w:hAnsi="Times New Roman" w:cs="Times New Roman"/>
          <w:b/>
          <w:sz w:val="28"/>
          <w:szCs w:val="28"/>
        </w:rPr>
        <w:t xml:space="preserve">   Scheda sull'UdA svolta con la propria classe</w:t>
      </w:r>
    </w:p>
    <w:p w:rsidR="008072F4" w:rsidRPr="003C3124" w:rsidRDefault="008072F4">
      <w:pPr>
        <w:rPr>
          <w:rFonts w:ascii="Times New Roman" w:hAnsi="Times New Roman" w:cs="Times New Roman"/>
          <w:sz w:val="28"/>
          <w:szCs w:val="28"/>
        </w:rPr>
      </w:pPr>
    </w:p>
    <w:p w:rsidR="0033094D" w:rsidRPr="003C3124" w:rsidRDefault="0033094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226BC" w:rsidRPr="003C3124" w:rsidTr="004F38A5"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>Titolo/Denominazione</w:t>
            </w:r>
          </w:p>
        </w:tc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Film e letteratura… </w:t>
            </w:r>
          </w:p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 xml:space="preserve">Maraviglioso Boccaccio </w:t>
            </w:r>
            <w:r w:rsidRPr="003C312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e</w:t>
            </w:r>
            <w:r w:rsidR="00245F0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4C07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3C31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il </w:t>
            </w:r>
            <w:r w:rsidRPr="003C3124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 xml:space="preserve">Decameron </w:t>
            </w:r>
          </w:p>
        </w:tc>
      </w:tr>
      <w:tr w:rsidR="007226BC" w:rsidRPr="003C3124" w:rsidTr="004F38A5"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>Anno scolastico</w:t>
            </w:r>
          </w:p>
        </w:tc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Cs/>
                <w:sz w:val="28"/>
                <w:szCs w:val="28"/>
              </w:rPr>
              <w:t>2016/2017</w:t>
            </w:r>
          </w:p>
        </w:tc>
      </w:tr>
      <w:tr w:rsidR="007226BC" w:rsidRPr="003C3124" w:rsidTr="004F38A5"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>Scuola</w:t>
            </w:r>
          </w:p>
        </w:tc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Cs/>
                <w:sz w:val="28"/>
                <w:szCs w:val="28"/>
              </w:rPr>
              <w:t>IIS Patrizi-Baldelli-Cavallotti</w:t>
            </w:r>
          </w:p>
        </w:tc>
      </w:tr>
      <w:tr w:rsidR="007226BC" w:rsidRPr="003C3124" w:rsidTr="004F38A5"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>Classe</w:t>
            </w:r>
          </w:p>
        </w:tc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Cs/>
                <w:sz w:val="28"/>
                <w:szCs w:val="28"/>
              </w:rPr>
              <w:t>3 A Pofessionale</w:t>
            </w:r>
            <w:r w:rsidR="00245F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sede Patrizi</w:t>
            </w:r>
          </w:p>
        </w:tc>
      </w:tr>
      <w:tr w:rsidR="007226BC" w:rsidRPr="003C3124" w:rsidTr="004F38A5"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 xml:space="preserve">Discipline coinvolte </w:t>
            </w:r>
          </w:p>
        </w:tc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Cs/>
                <w:sz w:val="28"/>
                <w:szCs w:val="28"/>
              </w:rPr>
              <w:t>Italiano Storia</w:t>
            </w:r>
          </w:p>
        </w:tc>
      </w:tr>
      <w:tr w:rsidR="007226BC" w:rsidRPr="003C3124" w:rsidTr="004F38A5">
        <w:trPr>
          <w:trHeight w:val="70"/>
        </w:trPr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Cs/>
                <w:sz w:val="28"/>
                <w:szCs w:val="28"/>
              </w:rPr>
              <w:t>Tempi di realizzazione</w:t>
            </w:r>
          </w:p>
        </w:tc>
        <w:tc>
          <w:tcPr>
            <w:tcW w:w="4814" w:type="dxa"/>
          </w:tcPr>
          <w:p w:rsidR="007226BC" w:rsidRPr="003C3124" w:rsidRDefault="007226BC" w:rsidP="004F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Cs/>
                <w:sz w:val="28"/>
                <w:szCs w:val="28"/>
              </w:rPr>
              <w:t>1 mese</w:t>
            </w:r>
          </w:p>
        </w:tc>
      </w:tr>
    </w:tbl>
    <w:p w:rsidR="007226BC" w:rsidRPr="003C3124" w:rsidRDefault="007226BC">
      <w:pPr>
        <w:rPr>
          <w:rFonts w:ascii="Times New Roman" w:hAnsi="Times New Roman" w:cs="Times New Roman"/>
          <w:sz w:val="28"/>
          <w:szCs w:val="28"/>
        </w:rPr>
      </w:pPr>
    </w:p>
    <w:p w:rsidR="007226BC" w:rsidRPr="003C3124" w:rsidRDefault="007226BC">
      <w:pPr>
        <w:rPr>
          <w:rFonts w:ascii="Times New Roman" w:hAnsi="Times New Roman" w:cs="Times New Roman"/>
          <w:sz w:val="28"/>
          <w:szCs w:val="28"/>
        </w:rPr>
      </w:pPr>
    </w:p>
    <w:p w:rsidR="0033094D" w:rsidRPr="003C3124" w:rsidRDefault="003627B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b/>
          <w:sz w:val="28"/>
          <w:szCs w:val="28"/>
        </w:rPr>
        <w:t>Descrizione della  UdA</w:t>
      </w:r>
    </w:p>
    <w:p w:rsidR="007226BC" w:rsidRPr="003C3124" w:rsidRDefault="007226BC" w:rsidP="007226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 xml:space="preserve">Gli studenti di oggi vivono immersi in una cultura legata all’audiovisivo più che alla parola scritta e sono pertanto poco motivati alla lettura e allo studio della letteratura, soprattutto quando i temi e gli argomenti presenti in un testo letterario sono lontani dalla loro esperienza personale. A continuo contatto con una cultura fatta di immagini accompagnate da parole e musica, hanno sviluppato maggiore familiarità con il linguaggio audiovisivo e tale situazione certamente influenza gli stili cognitivi e i processi formativi. Sono più abituati a guardare e ad ascoltare che a leggere. </w:t>
      </w:r>
    </w:p>
    <w:p w:rsidR="007226BC" w:rsidRPr="003C3124" w:rsidRDefault="007226BC" w:rsidP="007226B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Non tutti i ragazzi della 3 AP amano la letteratura, alcuni con molta fatica riescono a leggere e comprendere in modo autonomo un racconto o un romanzo. Apprezzano invece i film e la musica. P</w:t>
      </w:r>
      <w:r w:rsidR="00E212AD" w:rsidRPr="003C3124">
        <w:rPr>
          <w:rFonts w:ascii="Times New Roman" w:hAnsi="Times New Roman" w:cs="Times New Roman"/>
          <w:sz w:val="28"/>
          <w:szCs w:val="28"/>
        </w:rPr>
        <w:t xml:space="preserve">artendo dalle loro difficoltà, </w:t>
      </w:r>
      <w:r w:rsidRPr="003C3124">
        <w:rPr>
          <w:rFonts w:ascii="Times New Roman" w:hAnsi="Times New Roman" w:cs="Times New Roman"/>
          <w:sz w:val="28"/>
          <w:szCs w:val="28"/>
        </w:rPr>
        <w:t>da ciò che apprezzano e dagli input avuti durante il quinto laboratorio frequentato durante il corso (</w:t>
      </w:r>
      <w:r w:rsidRPr="003C3124">
        <w:rPr>
          <w:rFonts w:ascii="Times New Roman" w:hAnsi="Times New Roman" w:cs="Times New Roman"/>
          <w:b/>
          <w:sz w:val="28"/>
          <w:szCs w:val="28"/>
        </w:rPr>
        <w:t>Cineforum: cinema e letteratura</w:t>
      </w:r>
      <w:r w:rsidRPr="003C3124">
        <w:rPr>
          <w:rFonts w:ascii="Times New Roman" w:hAnsi="Times New Roman" w:cs="Times New Roman"/>
          <w:sz w:val="28"/>
          <w:szCs w:val="28"/>
        </w:rPr>
        <w:t xml:space="preserve">…), ho pensato che un film recente, con attori noti, poteva essere un punto di partenza per poi farli appassionare alla lettura del </w:t>
      </w:r>
      <w:r w:rsidRPr="003C3124">
        <w:rPr>
          <w:rFonts w:ascii="Times New Roman" w:hAnsi="Times New Roman" w:cs="Times New Roman"/>
          <w:i/>
          <w:sz w:val="28"/>
          <w:szCs w:val="28"/>
        </w:rPr>
        <w:t xml:space="preserve">Decameron </w:t>
      </w:r>
      <w:r w:rsidRPr="003C3124">
        <w:rPr>
          <w:rFonts w:ascii="Times New Roman" w:hAnsi="Times New Roman" w:cs="Times New Roman"/>
          <w:sz w:val="28"/>
          <w:szCs w:val="28"/>
        </w:rPr>
        <w:t>e aiutarli ad apprezzare e attualizzare la letteratura italiana oltre che un’opportunità per l’educazione ad un “senso critico” e storico.</w:t>
      </w:r>
    </w:p>
    <w:p w:rsidR="007226BC" w:rsidRPr="003C3124" w:rsidRDefault="007226BC" w:rsidP="007226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L'attività ha unito l’esigenza di leggere integralmente </w:t>
      </w:r>
      <w:r w:rsidR="003C312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alcune </w:t>
      </w:r>
      <w:r w:rsidRPr="003C312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novelle di Boccaccio, attività già prevista nella programmazione di inizio anno, affrontando l’esperienza in </w:t>
      </w:r>
      <w:r w:rsidRPr="003C3124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modo diverso, partendo da una modalità cara ai ragazzi, quella della visione di un film (</w:t>
      </w:r>
      <w:r w:rsidRPr="003C312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nello specifico</w:t>
      </w:r>
      <w:r w:rsidRPr="003C3124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Maraviglioso Boccaccio </w:t>
      </w:r>
      <w:r w:rsidRPr="003C312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dei fratelli Tavani)</w:t>
      </w:r>
      <w:r w:rsidRPr="003C312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</w:p>
    <w:p w:rsidR="007226BC" w:rsidRPr="003C3124" w:rsidRDefault="007226BC" w:rsidP="007226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 xml:space="preserve"> Come suggerito dalla docente tutor Emanuela Biagetti il film può essere un modo per far entrare la letteratura nella vita di uno studente che “educato” alla lettura del film è costretto a riflettere sulle caratteristiche peculiari dei due linguaggi.  </w:t>
      </w:r>
      <w:r w:rsidRPr="003C3124">
        <w:rPr>
          <w:rFonts w:ascii="Times New Roman" w:hAnsi="Times New Roman" w:cs="Times New Roman"/>
          <w:color w:val="000000"/>
          <w:sz w:val="28"/>
          <w:szCs w:val="28"/>
        </w:rPr>
        <w:t>Un diverso modo per leggere il novelliere trecentesco e al contempo comprendere meglio gli elementi che costituiscono un’opera cinematografica.</w:t>
      </w:r>
    </w:p>
    <w:p w:rsidR="007226BC" w:rsidRPr="003C3124" w:rsidRDefault="007226BC" w:rsidP="007226B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 xml:space="preserve">L’argomento è stato anche approfondito con la lettura dell’opera </w:t>
      </w:r>
      <w:r w:rsidRPr="003C3124">
        <w:rPr>
          <w:rFonts w:ascii="Times New Roman" w:hAnsi="Times New Roman" w:cs="Times New Roman"/>
          <w:i/>
          <w:sz w:val="28"/>
          <w:szCs w:val="28"/>
        </w:rPr>
        <w:t>Storia di un giorno in una città medioevale</w:t>
      </w:r>
      <w:r w:rsidRPr="003C3124">
        <w:rPr>
          <w:rFonts w:ascii="Times New Roman" w:hAnsi="Times New Roman" w:cs="Times New Roman"/>
          <w:sz w:val="28"/>
          <w:szCs w:val="28"/>
        </w:rPr>
        <w:t xml:space="preserve"> di Arsenio e Chiara Frugoni, una finestra efficace per comprendere la vita medievale in un’immaginaria città del Due-Trecento e con la visione di un approfondimento sulla peste nera </w:t>
      </w:r>
      <w:r w:rsidRPr="003C3124">
        <w:rPr>
          <w:rFonts w:ascii="Times New Roman" w:hAnsi="Times New Roman" w:cs="Times New Roman"/>
          <w:sz w:val="28"/>
          <w:szCs w:val="28"/>
        </w:rPr>
        <w:br/>
        <w:t xml:space="preserve">attraverso un video tratto da </w:t>
      </w:r>
      <w:r w:rsidRPr="003C3124">
        <w:rPr>
          <w:rStyle w:val="CitazioneHTML"/>
          <w:rFonts w:ascii="Times New Roman" w:hAnsi="Times New Roman" w:cs="Times New Roman"/>
          <w:sz w:val="28"/>
          <w:szCs w:val="28"/>
        </w:rPr>
        <w:t>www.raistoria.rai.it</w:t>
      </w:r>
      <w:r w:rsidRPr="003C3124">
        <w:rPr>
          <w:rFonts w:ascii="Times New Roman" w:hAnsi="Times New Roman" w:cs="Times New Roman"/>
          <w:sz w:val="28"/>
          <w:szCs w:val="28"/>
        </w:rPr>
        <w:t xml:space="preserve"> di Roberto Fagiolo con il prof. Alessandro Barbero. </w:t>
      </w:r>
      <w:r w:rsidRPr="003C3124">
        <w:rPr>
          <w:rFonts w:ascii="Times New Roman" w:hAnsi="Times New Roman" w:cs="Times New Roman"/>
          <w:iCs/>
          <w:sz w:val="28"/>
          <w:szCs w:val="28"/>
        </w:rPr>
        <w:t xml:space="preserve"> L’obiettivo iniziale di </w:t>
      </w:r>
      <w:r w:rsidRPr="003C3124">
        <w:rPr>
          <w:rFonts w:ascii="Times New Roman" w:hAnsi="Times New Roman" w:cs="Times New Roman"/>
          <w:sz w:val="28"/>
          <w:szCs w:val="28"/>
        </w:rPr>
        <w:t xml:space="preserve">sviluppare la competenza di confrontare un testo scritto e il testo audiovisivo basato su di esso si è ampliato con il contestualizzare l’opera letteraria in una realtà storica ben precisa. </w:t>
      </w:r>
      <w:r w:rsidRPr="003C3124">
        <w:rPr>
          <w:rFonts w:ascii="Times New Roman" w:hAnsi="Times New Roman" w:cs="Times New Roman"/>
          <w:iCs/>
          <w:sz w:val="28"/>
          <w:szCs w:val="28"/>
        </w:rPr>
        <w:t xml:space="preserve">Il percorso è stato ideato in tal modo per rendere partecipi tutti, in particolare gli alunni DSA e quelli che seguono la programmazione disciplinare per obiettivi minimi e differenziata, in particolare questi ultimi che hanno notevoli difficoltà nella comprensione e nell'esprimersi, ma amano lavorare in gruppo e utilizzano immagini per comunicare. </w:t>
      </w:r>
    </w:p>
    <w:p w:rsidR="0033094D" w:rsidRPr="003C3124" w:rsidRDefault="0033094D" w:rsidP="0033094D">
      <w:pPr>
        <w:pStyle w:val="Default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15"/>
        <w:gridCol w:w="3215"/>
        <w:gridCol w:w="3217"/>
      </w:tblGrid>
      <w:tr w:rsidR="0033094D" w:rsidRPr="003C3124" w:rsidTr="002757AB">
        <w:trPr>
          <w:trHeight w:val="120"/>
        </w:trPr>
        <w:tc>
          <w:tcPr>
            <w:tcW w:w="9647" w:type="dxa"/>
            <w:gridSpan w:val="3"/>
          </w:tcPr>
          <w:p w:rsidR="00A60AE3" w:rsidRPr="003C3124" w:rsidRDefault="00A60AE3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7F8A" w:rsidRPr="001F7F8A" w:rsidRDefault="0033094D" w:rsidP="001F7F8A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/>
                <w:sz w:val="28"/>
                <w:szCs w:val="28"/>
              </w:rPr>
              <w:t>Metodologie e strategie didattiche adottate:</w:t>
            </w:r>
          </w:p>
          <w:p w:rsidR="00E05055" w:rsidRPr="003C3124" w:rsidRDefault="00FC3DF7" w:rsidP="00021627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L</w:t>
            </w:r>
            <w:r w:rsidRPr="0060719C">
              <w:rPr>
                <w:rFonts w:cs="Times New Roman"/>
                <w:sz w:val="28"/>
                <w:szCs w:val="28"/>
              </w:rPr>
              <w:t xml:space="preserve">ezione frontale, lezione dialogata, dibattito in classe, </w:t>
            </w:r>
            <w:r>
              <w:rPr>
                <w:rFonts w:cs="Times New Roman"/>
                <w:i/>
                <w:sz w:val="28"/>
                <w:szCs w:val="28"/>
              </w:rPr>
              <w:t xml:space="preserve">coperative learning </w:t>
            </w:r>
            <w:r w:rsidRPr="00FC3DF7">
              <w:rPr>
                <w:rFonts w:cs="Times New Roman"/>
                <w:sz w:val="28"/>
                <w:szCs w:val="28"/>
              </w:rPr>
              <w:t>e</w:t>
            </w:r>
            <w:r w:rsidR="004C0720">
              <w:rPr>
                <w:rFonts w:cs="Times New Roman"/>
                <w:sz w:val="28"/>
                <w:szCs w:val="28"/>
              </w:rPr>
              <w:t xml:space="preserve"> </w:t>
            </w:r>
            <w:r w:rsidRPr="004C072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eastAsia="it-IT"/>
              </w:rPr>
              <w:t>f</w:t>
            </w:r>
            <w:r w:rsidR="004C072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eastAsia="it-IT"/>
              </w:rPr>
              <w:t>lipped c</w:t>
            </w:r>
            <w:r w:rsidRPr="004C072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eastAsia="it-IT"/>
              </w:rPr>
              <w:t>lassroom</w:t>
            </w:r>
            <w:r w:rsidRPr="00FC3DF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it-IT"/>
              </w:rPr>
              <w:t xml:space="preserve">. Quest’ultima </w:t>
            </w:r>
            <w:r w:rsidR="00E05055" w:rsidRPr="003C3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>metodologia è stata scelta per l'esigenza di rendere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 il tempo-scuola più produttivo, </w:t>
            </w:r>
            <w:r w:rsidR="009D1B66" w:rsidRPr="003C3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>invertendo</w:t>
            </w:r>
            <w:r w:rsidR="00E05055" w:rsidRPr="003C3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 i due momenti classici della</w:t>
            </w:r>
            <w:r w:rsidR="004C072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 </w:t>
            </w:r>
            <w:r w:rsidR="00E05055" w:rsidRPr="003C3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lezione e dello studio individuale. </w:t>
            </w:r>
          </w:p>
          <w:p w:rsidR="00B55443" w:rsidRPr="003C3124" w:rsidRDefault="00B55443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094D" w:rsidRPr="003C3124" w:rsidRDefault="0033094D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3DF7" w:rsidRPr="003C3124" w:rsidRDefault="00FC3DF7" w:rsidP="00FC3DF7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/>
                <w:sz w:val="28"/>
                <w:szCs w:val="28"/>
              </w:rPr>
              <w:t>Organizzazione del lavoro</w:t>
            </w:r>
          </w:p>
          <w:p w:rsidR="00FC3DF7" w:rsidRDefault="00FC3DF7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12B1" w:rsidRPr="00FC3DF7" w:rsidRDefault="00FC3DF7" w:rsidP="00FC3DF7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C3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>Le competenze cognitive di base dello studente dell’ascoltare e memorizzare sono state attivate prevalentemen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te a casa, in autonomia, </w:t>
            </w:r>
            <w:r w:rsidRPr="003C3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attraverso video e proponendo lo studio individuale della vita di Boccaccio, del  </w:t>
            </w:r>
            <w:r w:rsidRPr="003C3124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it-IT"/>
              </w:rPr>
              <w:t>Decameron</w:t>
            </w:r>
            <w:r w:rsidRPr="003C3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 e la lettura di cinque novelle tratte dall’opera. In classe sono state attivate le competenze cognitive del comprendere, applicare, valutare e creare quando gli allievi, insieme ai compagni e all'insegnante, hanno applicato quanto appreso per andare oltre il semplice confronto cinema e letteratura. In classe sono stati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creati dei gruppi di lavoro e ognuno di essi ha prodottola sintesi di una novelle. Le novelle utilizzate sono state quelle </w:t>
            </w:r>
            <w:r w:rsidRPr="003C3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protagoniste del film dei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it-IT"/>
              </w:rPr>
              <w:t xml:space="preserve">fratelli Tavani: </w:t>
            </w:r>
            <w:r w:rsidRPr="003C31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Calandrino e l’elitropia,  Federigo degli Alberighi, </w:t>
            </w:r>
            <w:r w:rsidRPr="003C312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it-IT"/>
              </w:rPr>
              <w:t>Gentil de’ Carisendi</w:t>
            </w:r>
            <w:r w:rsidRPr="003C31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 </w:t>
            </w:r>
            <w:r w:rsidRPr="003C312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Tancredi e Ghismunda: la tragedia dell’amore</w:t>
            </w:r>
            <w:r w:rsidRPr="003C31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e La badessa e le brache.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Ogni sintesi è stata poi fotocopiata per ogni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alunno e il </w:t>
            </w: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 xml:space="preserve"> portavoce di ogni gruppo ha raccontato ai compagni la storia della novella riassunta. E’ stato poi visto il film </w:t>
            </w:r>
            <w:r w:rsidRPr="003C3124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 xml:space="preserve">Maraviglioso Boccaccio </w:t>
            </w:r>
            <w:r w:rsidRPr="003C312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dei fratelli Tavani e dopo un dibattito in classe, che ha portato ad un confronto fra cinema e letteratura, ogni studente ha realizzato una scheda del film</w:t>
            </w:r>
            <w:r w:rsidR="004C07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in modo individuale</w:t>
            </w:r>
            <w:r w:rsidRPr="003C312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</w:t>
            </w:r>
            <w:r w:rsidR="004C07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D6FBF">
              <w:rPr>
                <w:rFonts w:ascii="Times New Roman" w:hAnsi="Times New Roman" w:cs="Times New Roman"/>
                <w:sz w:val="28"/>
                <w:szCs w:val="28"/>
              </w:rPr>
              <w:t>Prima di iniziare il lavoro s</w:t>
            </w: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 xml:space="preserve">i è cercato di </w:t>
            </w:r>
            <w:r w:rsidR="00ED6FBF">
              <w:rPr>
                <w:rFonts w:ascii="Times New Roman" w:hAnsi="Times New Roman" w:cs="Times New Roman"/>
                <w:sz w:val="28"/>
                <w:szCs w:val="28"/>
              </w:rPr>
              <w:t xml:space="preserve">far comprendere il periodo storico e </w:t>
            </w: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 xml:space="preserve">attivare negli studenti </w:t>
            </w:r>
            <w:r w:rsidRPr="003C3124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l’interesse, la curiosità, il desiderio di conoscenza dell’argomento attraverso la lettura dell’opera</w:t>
            </w:r>
            <w:r w:rsidRPr="003C31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Storia di un giorno in una città medioevale</w:t>
            </w: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 xml:space="preserve"> di Arsenio e Chiara </w:t>
            </w:r>
            <w:r w:rsidR="005949D5">
              <w:rPr>
                <w:rFonts w:ascii="Times New Roman" w:hAnsi="Times New Roman" w:cs="Times New Roman"/>
                <w:sz w:val="28"/>
                <w:szCs w:val="28"/>
              </w:rPr>
              <w:t xml:space="preserve">Frugoni </w:t>
            </w:r>
            <w:r w:rsidR="00ED6FBF">
              <w:rPr>
                <w:rFonts w:ascii="Times New Roman" w:hAnsi="Times New Roman" w:cs="Times New Roman"/>
                <w:sz w:val="28"/>
                <w:szCs w:val="28"/>
              </w:rPr>
              <w:t xml:space="preserve">e </w:t>
            </w: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 xml:space="preserve">il video tratto da </w:t>
            </w:r>
            <w:r w:rsidRPr="003C3124">
              <w:rPr>
                <w:rStyle w:val="CitazioneHTML"/>
                <w:rFonts w:ascii="Times New Roman" w:hAnsi="Times New Roman" w:cs="Times New Roman"/>
                <w:sz w:val="28"/>
                <w:szCs w:val="28"/>
              </w:rPr>
              <w:t>www.raistoria.rai.it</w:t>
            </w: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9D5">
              <w:rPr>
                <w:rFonts w:ascii="Times New Roman" w:hAnsi="Times New Roman" w:cs="Times New Roman"/>
                <w:sz w:val="28"/>
                <w:szCs w:val="28"/>
              </w:rPr>
              <w:t xml:space="preserve">sulla peste del 1348 </w:t>
            </w: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>di Roberto Fagiolo con il prof. Alessandro Barbero che tanto ha affascinato i ragazzi.</w:t>
            </w:r>
          </w:p>
          <w:tbl>
            <w:tblPr>
              <w:tblW w:w="98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52"/>
              <w:gridCol w:w="2453"/>
              <w:gridCol w:w="2452"/>
              <w:gridCol w:w="2453"/>
            </w:tblGrid>
            <w:tr w:rsidR="0033094D" w:rsidRPr="003C3124" w:rsidTr="00B55443">
              <w:trPr>
                <w:trHeight w:val="1461"/>
              </w:trPr>
              <w:tc>
                <w:tcPr>
                  <w:tcW w:w="2452" w:type="dxa"/>
                </w:tcPr>
                <w:p w:rsidR="00F812B1" w:rsidRPr="003C3124" w:rsidRDefault="00F812B1" w:rsidP="00B55443">
                  <w:pPr>
                    <w:pStyle w:val="Defaul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F812B1" w:rsidRPr="003C3124" w:rsidRDefault="00F812B1" w:rsidP="00B55443">
                  <w:pPr>
                    <w:pStyle w:val="Defaul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55443" w:rsidRPr="003C3124" w:rsidRDefault="0033094D" w:rsidP="00B55443">
                  <w:pPr>
                    <w:pStyle w:val="Defaul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C312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Strumenti e  ambienti</w:t>
                  </w:r>
                </w:p>
                <w:p w:rsidR="00F812B1" w:rsidRPr="003C3124" w:rsidRDefault="00F812B1" w:rsidP="00B55443">
                  <w:pPr>
                    <w:pStyle w:val="Defaul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717E4" w:rsidRPr="003C3124" w:rsidRDefault="00F812B1" w:rsidP="006C636C">
                  <w:pPr>
                    <w:pStyle w:val="Defaul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C31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PC, LIM, </w:t>
                  </w:r>
                  <w:r w:rsidR="005949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DVD, </w:t>
                  </w:r>
                  <w:r w:rsidR="006C63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antologia</w:t>
                  </w:r>
                  <w:r w:rsidRPr="003C31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5949D5" w:rsidRPr="005949D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Decameron</w:t>
                  </w:r>
                  <w:r w:rsidR="005949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3C31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fotocopiatore, stampanti</w:t>
                  </w:r>
                  <w:r w:rsidR="006C636C">
                    <w:rPr>
                      <w:rFonts w:cs="Times New Roman"/>
                      <w:sz w:val="28"/>
                      <w:szCs w:val="28"/>
                    </w:rPr>
                    <w:t>, libri di storia.</w:t>
                  </w:r>
                </w:p>
              </w:tc>
              <w:tc>
                <w:tcPr>
                  <w:tcW w:w="2453" w:type="dxa"/>
                </w:tcPr>
                <w:p w:rsidR="0033094D" w:rsidRPr="003C3124" w:rsidRDefault="0033094D">
                  <w:pPr>
                    <w:pStyle w:val="Defaul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452" w:type="dxa"/>
                </w:tcPr>
                <w:p w:rsidR="0033094D" w:rsidRPr="003C3124" w:rsidRDefault="0033094D">
                  <w:pPr>
                    <w:pStyle w:val="Defaul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453" w:type="dxa"/>
                </w:tcPr>
                <w:p w:rsidR="0033094D" w:rsidRPr="003C3124" w:rsidRDefault="0033094D">
                  <w:pPr>
                    <w:pStyle w:val="Defaul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516EF6" w:rsidRPr="003C3124" w:rsidRDefault="00516EF6" w:rsidP="0033094D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6EF6" w:rsidRPr="003C3124" w:rsidRDefault="00516EF6" w:rsidP="0033094D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6EF6" w:rsidRPr="003C3124" w:rsidRDefault="00516EF6" w:rsidP="0033094D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094D" w:rsidRPr="003C3124" w:rsidRDefault="00FF6C09" w:rsidP="0033094D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b/>
                <w:sz w:val="28"/>
                <w:szCs w:val="28"/>
              </w:rPr>
              <w:t>Valutazione</w:t>
            </w:r>
            <w:r w:rsidR="00516EF6" w:rsidRPr="003C3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in itinere e finale:</w:t>
            </w:r>
          </w:p>
        </w:tc>
      </w:tr>
      <w:tr w:rsidR="0033094D" w:rsidRPr="003C3124" w:rsidTr="002757AB">
        <w:trPr>
          <w:trHeight w:val="329"/>
        </w:trPr>
        <w:tc>
          <w:tcPr>
            <w:tcW w:w="3215" w:type="dxa"/>
          </w:tcPr>
          <w:p w:rsidR="0033094D" w:rsidRPr="003C3124" w:rsidRDefault="003309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33094D" w:rsidRPr="003C3124" w:rsidRDefault="0033094D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7" w:type="dxa"/>
          </w:tcPr>
          <w:p w:rsidR="0033094D" w:rsidRPr="003C3124" w:rsidRDefault="003309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57AB" w:rsidRPr="002757AB" w:rsidRDefault="002757AB" w:rsidP="0027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L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>a</w:t>
      </w:r>
      <w:r w:rsidR="0067393D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verifica </w:t>
      </w:r>
      <w:r w:rsidR="00467C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è stata 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attuata sia </w:t>
      </w:r>
      <w:r w:rsidRPr="002757AB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in itinere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, monitorando il feedback durante i lavori in classe per appurare che la comprensione dei testi proposti </w:t>
      </w:r>
      <w:r w:rsidR="00467C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era 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avvenuta, sia al termine dell’unità didattica, per </w:t>
      </w:r>
      <w:r w:rsidR="00467CEE">
        <w:rPr>
          <w:rFonts w:ascii="Times New Roman" w:eastAsia="Times New Roman" w:hAnsi="Times New Roman" w:cs="Times New Roman"/>
          <w:sz w:val="28"/>
          <w:szCs w:val="28"/>
          <w:lang w:eastAsia="it-IT"/>
        </w:rPr>
        <w:t>verificare (verifica sommativa)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che le competenze previste negli obiettivi didattici </w:t>
      </w:r>
      <w:r w:rsidR="00467C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erano state 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raggiunte.  </w:t>
      </w:r>
      <w:r w:rsidR="00467C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Sono stati valutati 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>i prodotti elaborati in gruppo durante l’attività di laboratorio (analisi testuale della</w:t>
      </w: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novelle e riassunto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>)</w:t>
      </w:r>
      <w:r w:rsidR="0067393D">
        <w:rPr>
          <w:rFonts w:ascii="Times New Roman" w:eastAsia="Times New Roman" w:hAnsi="Times New Roman" w:cs="Times New Roman"/>
          <w:sz w:val="28"/>
          <w:szCs w:val="28"/>
          <w:lang w:eastAsia="it-IT"/>
        </w:rPr>
        <w:t>,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l’esposizione orale dei contenuti oggetto della lezione</w:t>
      </w: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e la scheda del film come lavoro individuale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>.</w:t>
      </w:r>
    </w:p>
    <w:p w:rsidR="002757AB" w:rsidRDefault="002757AB" w:rsidP="0027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La valutazione </w:t>
      </w:r>
      <w:r w:rsidR="00467C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ha riguardato 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>differenti livelli di sviluppo:</w:t>
      </w:r>
    </w:p>
    <w:p w:rsidR="002757AB" w:rsidRPr="002757AB" w:rsidRDefault="002757AB" w:rsidP="00275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2757AB" w:rsidRPr="002757AB" w:rsidRDefault="002757AB" w:rsidP="0027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2757AB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metodologico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>: a</w:t>
      </w:r>
      <w:r w:rsidR="0067393D">
        <w:rPr>
          <w:rFonts w:ascii="Times New Roman" w:eastAsia="Times New Roman" w:hAnsi="Times New Roman" w:cs="Times New Roman"/>
          <w:sz w:val="28"/>
          <w:szCs w:val="28"/>
          <w:lang w:eastAsia="it-IT"/>
        </w:rPr>
        <w:t>cquisizione ed uso di strumenti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>;</w:t>
      </w:r>
    </w:p>
    <w:p w:rsidR="002757AB" w:rsidRPr="002757AB" w:rsidRDefault="002757AB" w:rsidP="0027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2757AB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concettuale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>: interiorizzazione dei concetti ed elaborazione di schemi logici;</w:t>
      </w:r>
    </w:p>
    <w:p w:rsidR="002757AB" w:rsidRDefault="002757AB" w:rsidP="0027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2757AB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formativo</w:t>
      </w:r>
      <w:r w:rsidRPr="002757A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: maturazione di atteggiamenti nei riguardi delle tematiche affrontate, affinamento delle capacità dialogiche e argomentative. </w:t>
      </w:r>
    </w:p>
    <w:p w:rsidR="002757AB" w:rsidRDefault="002757AB" w:rsidP="0027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2757AB" w:rsidRPr="002757AB" w:rsidRDefault="002757AB" w:rsidP="00614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 xml:space="preserve">Domande mirate di riepilogo e il confronto in classe fra pari ha permesso di monitorare se gli alunni stavano </w:t>
      </w:r>
      <w:r w:rsidR="00660C27">
        <w:rPr>
          <w:rFonts w:ascii="Times New Roman" w:hAnsi="Times New Roman" w:cs="Times New Roman"/>
          <w:sz w:val="28"/>
          <w:szCs w:val="28"/>
        </w:rPr>
        <w:t>raggiungendo le competenze chiave e gli obiettivi di apprendimento previsti</w:t>
      </w:r>
      <w:r w:rsidRPr="003C3124">
        <w:rPr>
          <w:rFonts w:ascii="Times New Roman" w:hAnsi="Times New Roman" w:cs="Times New Roman"/>
          <w:sz w:val="28"/>
          <w:szCs w:val="28"/>
        </w:rPr>
        <w:t>.</w:t>
      </w:r>
    </w:p>
    <w:p w:rsidR="00646F1D" w:rsidRPr="003C3124" w:rsidRDefault="00646F1D" w:rsidP="0033094D">
      <w:pPr>
        <w:pStyle w:val="Defaul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it-IT"/>
        </w:rPr>
      </w:pPr>
    </w:p>
    <w:p w:rsidR="001C2F11" w:rsidRPr="003C3124" w:rsidRDefault="00A2339A" w:rsidP="00646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it-IT"/>
        </w:rPr>
      </w:pPr>
      <w:r w:rsidRPr="003C31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it-IT"/>
        </w:rPr>
        <w:t>Le competenze chiave attivate</w:t>
      </w:r>
      <w:r w:rsidR="001C2F11" w:rsidRPr="003C31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it-IT"/>
        </w:rPr>
        <w:t xml:space="preserve">: </w:t>
      </w:r>
    </w:p>
    <w:p w:rsidR="001C2F11" w:rsidRPr="003C3124" w:rsidRDefault="001C2F11" w:rsidP="00646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</w:p>
    <w:p w:rsidR="00646F1D" w:rsidRPr="003C3124" w:rsidRDefault="001C2F11" w:rsidP="00646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3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 xml:space="preserve">- </w:t>
      </w:r>
      <w:r w:rsidR="00B718F1" w:rsidRPr="003C3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I</w:t>
      </w:r>
      <w:r w:rsidR="00646F1D" w:rsidRPr="003C31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mparare ad imparare (</w:t>
      </w:r>
      <w:r w:rsidR="00646F1D" w:rsidRPr="003C3124">
        <w:rPr>
          <w:rFonts w:ascii="Times New Roman" w:hAnsi="Times New Roman" w:cs="Times New Roman"/>
          <w:color w:val="000000"/>
          <w:sz w:val="28"/>
          <w:szCs w:val="28"/>
        </w:rPr>
        <w:t>organizzando</w:t>
      </w:r>
      <w:r w:rsidR="008D01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6F1D" w:rsidRPr="003C3124">
        <w:rPr>
          <w:rFonts w:ascii="Times New Roman" w:hAnsi="Times New Roman" w:cs="Times New Roman"/>
          <w:color w:val="000000"/>
          <w:sz w:val="28"/>
          <w:szCs w:val="28"/>
        </w:rPr>
        <w:t>e gestendo il proprio tempo ai fini dell’apprendimento e sviluppando un proprio metodo di studio e di lavoro</w:t>
      </w:r>
      <w:r w:rsidR="00B718F1" w:rsidRPr="003C3124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C2F11" w:rsidRPr="003C3124" w:rsidRDefault="001C2F11" w:rsidP="00646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C2F11" w:rsidRPr="003C3124" w:rsidRDefault="001C2F11" w:rsidP="00646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3C312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D01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18F1" w:rsidRPr="003C3124">
        <w:rPr>
          <w:rFonts w:ascii="Times New Roman" w:hAnsi="Times New Roman" w:cs="Times New Roman"/>
          <w:color w:val="00000A"/>
          <w:sz w:val="28"/>
          <w:szCs w:val="28"/>
        </w:rPr>
        <w:t>C</w:t>
      </w:r>
      <w:r w:rsidRPr="003C3124">
        <w:rPr>
          <w:rFonts w:ascii="Times New Roman" w:hAnsi="Times New Roman" w:cs="Times New Roman"/>
          <w:color w:val="00000A"/>
          <w:sz w:val="28"/>
          <w:szCs w:val="28"/>
        </w:rPr>
        <w:t>omprendere l</w:t>
      </w:r>
      <w:r w:rsidR="00B718F1" w:rsidRPr="003C3124">
        <w:rPr>
          <w:rFonts w:ascii="Times New Roman" w:hAnsi="Times New Roman" w:cs="Times New Roman"/>
          <w:color w:val="00000A"/>
          <w:sz w:val="28"/>
          <w:szCs w:val="28"/>
        </w:rPr>
        <w:t>e consegne dei lavori assegnati;</w:t>
      </w:r>
    </w:p>
    <w:p w:rsidR="001C2F11" w:rsidRPr="003C3124" w:rsidRDefault="001C2F11" w:rsidP="00646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1C2F11" w:rsidRPr="003C3124" w:rsidRDefault="001C2F1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3124">
        <w:rPr>
          <w:rFonts w:ascii="Times New Roman" w:hAnsi="Times New Roman" w:cs="Times New Roman"/>
          <w:color w:val="00000A"/>
          <w:sz w:val="28"/>
          <w:szCs w:val="28"/>
        </w:rPr>
        <w:t xml:space="preserve">- </w:t>
      </w:r>
      <w:r w:rsidRPr="003C3124">
        <w:rPr>
          <w:rFonts w:ascii="Times New Roman" w:hAnsi="Times New Roman" w:cs="Times New Roman"/>
          <w:color w:val="000000"/>
          <w:sz w:val="28"/>
          <w:szCs w:val="28"/>
        </w:rPr>
        <w:t>Comprendere testi e messaggi di vario genere e di differente livello di complessità, formulati con linguaggi e supporti diversi</w:t>
      </w:r>
      <w:r w:rsidR="00B718F1" w:rsidRPr="003C312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2F11" w:rsidRPr="003C3124" w:rsidRDefault="001C2F1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C2F11" w:rsidRPr="003C3124" w:rsidRDefault="001C2F1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3124">
        <w:rPr>
          <w:rFonts w:ascii="Times New Roman" w:hAnsi="Times New Roman" w:cs="Times New Roman"/>
          <w:color w:val="000000"/>
          <w:sz w:val="28"/>
          <w:szCs w:val="28"/>
        </w:rPr>
        <w:t>- Rispettare scadenze ed impegni concordati con insegnanti e compagni.</w:t>
      </w:r>
    </w:p>
    <w:p w:rsidR="00B718F1" w:rsidRPr="003C3124" w:rsidRDefault="00B718F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18F1" w:rsidRPr="003C3124" w:rsidRDefault="00B718F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3124">
        <w:rPr>
          <w:rFonts w:ascii="Times New Roman" w:hAnsi="Times New Roman" w:cs="Times New Roman"/>
          <w:b/>
          <w:color w:val="000000"/>
          <w:sz w:val="28"/>
          <w:szCs w:val="28"/>
        </w:rPr>
        <w:t>Obiettivi di apprendimento</w:t>
      </w:r>
      <w:r w:rsidR="00E767A9" w:rsidRPr="003C31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(conoscenze e abilità)</w:t>
      </w:r>
      <w:r w:rsidRPr="003C312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B718F1" w:rsidRPr="003C3124" w:rsidRDefault="00B718F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18F1" w:rsidRPr="003C3124" w:rsidRDefault="00B718F1" w:rsidP="00B718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- Conoscere l’autore studiato ed il contesto storico in cui è inserito;</w:t>
      </w:r>
    </w:p>
    <w:p w:rsidR="00B718F1" w:rsidRPr="003C3124" w:rsidRDefault="00B718F1" w:rsidP="00B718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8F1" w:rsidRPr="003C3124" w:rsidRDefault="00B718F1" w:rsidP="00B718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eastAsia="SymbolMT-Identity-H" w:hAnsi="Times New Roman" w:cs="Times New Roman"/>
          <w:sz w:val="28"/>
          <w:szCs w:val="28"/>
        </w:rPr>
        <w:t xml:space="preserve">- </w:t>
      </w:r>
      <w:r w:rsidRPr="003C3124">
        <w:rPr>
          <w:rFonts w:ascii="Times New Roman" w:hAnsi="Times New Roman" w:cs="Times New Roman"/>
          <w:sz w:val="28"/>
          <w:szCs w:val="28"/>
        </w:rPr>
        <w:t>Conoscere le strutture costitutive del Decameron</w:t>
      </w:r>
      <w:r w:rsidR="00E767A9" w:rsidRPr="003C3124">
        <w:rPr>
          <w:rFonts w:ascii="Times New Roman" w:hAnsi="Times New Roman" w:cs="Times New Roman"/>
          <w:sz w:val="28"/>
          <w:szCs w:val="28"/>
        </w:rPr>
        <w:t>;</w:t>
      </w:r>
    </w:p>
    <w:p w:rsidR="00E767A9" w:rsidRPr="003C3124" w:rsidRDefault="00E767A9" w:rsidP="00B718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7A9" w:rsidRPr="003C3124" w:rsidRDefault="00E767A9" w:rsidP="00E7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- Saper produrre una sintesi;</w:t>
      </w:r>
    </w:p>
    <w:p w:rsidR="00E767A9" w:rsidRPr="003C3124" w:rsidRDefault="00E767A9" w:rsidP="00E7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7A9" w:rsidRPr="003C3124" w:rsidRDefault="00E767A9" w:rsidP="00E7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eastAsia="SymbolMT-Identity-H" w:hAnsi="Times New Roman" w:cs="Times New Roman"/>
          <w:sz w:val="28"/>
          <w:szCs w:val="28"/>
        </w:rPr>
        <w:t xml:space="preserve">- </w:t>
      </w:r>
      <w:r w:rsidRPr="003C3124">
        <w:rPr>
          <w:rFonts w:ascii="Times New Roman" w:hAnsi="Times New Roman" w:cs="Times New Roman"/>
          <w:sz w:val="28"/>
          <w:szCs w:val="28"/>
        </w:rPr>
        <w:t>Strutturare discorsi e testi scritti in modo logicamente sequenziale e grammaticalmente corretto;</w:t>
      </w:r>
    </w:p>
    <w:p w:rsidR="00E767A9" w:rsidRPr="003C3124" w:rsidRDefault="00E767A9" w:rsidP="00E7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F11" w:rsidRPr="003C3124" w:rsidRDefault="00E767A9" w:rsidP="00E7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eastAsia="SymbolMT-Identity-H" w:hAnsi="Times New Roman" w:cs="Times New Roman"/>
          <w:sz w:val="28"/>
          <w:szCs w:val="28"/>
        </w:rPr>
        <w:t xml:space="preserve">- </w:t>
      </w:r>
      <w:r w:rsidRPr="003C3124">
        <w:rPr>
          <w:rFonts w:ascii="Times New Roman" w:hAnsi="Times New Roman" w:cs="Times New Roman"/>
          <w:sz w:val="28"/>
          <w:szCs w:val="28"/>
        </w:rPr>
        <w:t>Formulare commenti motivati e coerenti.</w:t>
      </w:r>
    </w:p>
    <w:p w:rsidR="001C2F11" w:rsidRPr="003C3124" w:rsidRDefault="001C2F11" w:rsidP="00646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767A9" w:rsidRPr="003C3124" w:rsidRDefault="00E767A9" w:rsidP="00646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C2F11" w:rsidRPr="003C3124" w:rsidRDefault="00646F1D" w:rsidP="0033094D">
      <w:pPr>
        <w:rPr>
          <w:rFonts w:ascii="Times New Roman" w:hAnsi="Times New Roman" w:cs="Times New Roman"/>
          <w:b/>
          <w:sz w:val="28"/>
          <w:szCs w:val="28"/>
        </w:rPr>
      </w:pPr>
      <w:r w:rsidRPr="003C3124">
        <w:rPr>
          <w:rFonts w:ascii="Times New Roman" w:hAnsi="Times New Roman" w:cs="Times New Roman"/>
          <w:b/>
          <w:sz w:val="28"/>
          <w:szCs w:val="28"/>
        </w:rPr>
        <w:t>Le competenze chiave raggiunte:</w:t>
      </w:r>
    </w:p>
    <w:p w:rsidR="001C2F11" w:rsidRPr="003C3124" w:rsidRDefault="001C2F1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 xml:space="preserve">- </w:t>
      </w:r>
      <w:r w:rsidR="006144B1">
        <w:rPr>
          <w:rFonts w:ascii="Times New Roman" w:hAnsi="Times New Roman" w:cs="Times New Roman"/>
          <w:color w:val="000000"/>
          <w:sz w:val="28"/>
          <w:szCs w:val="28"/>
        </w:rPr>
        <w:t>L</w:t>
      </w:r>
      <w:r w:rsidRPr="003C3124">
        <w:rPr>
          <w:rFonts w:ascii="Times New Roman" w:hAnsi="Times New Roman" w:cs="Times New Roman"/>
          <w:color w:val="000000"/>
          <w:sz w:val="28"/>
          <w:szCs w:val="28"/>
        </w:rPr>
        <w:t>avorare, interagire con gli altri in precise e</w:t>
      </w:r>
      <w:r w:rsidR="00245F0A">
        <w:rPr>
          <w:rFonts w:ascii="Times New Roman" w:hAnsi="Times New Roman" w:cs="Times New Roman"/>
          <w:color w:val="000000"/>
          <w:sz w:val="28"/>
          <w:szCs w:val="28"/>
        </w:rPr>
        <w:t xml:space="preserve"> specifiche attività collettive;</w:t>
      </w:r>
    </w:p>
    <w:p w:rsidR="001C2F11" w:rsidRPr="003C3124" w:rsidRDefault="001C2F1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C2F11" w:rsidRPr="003C3124" w:rsidRDefault="006144B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D01EC">
        <w:rPr>
          <w:rFonts w:ascii="Times New Roman" w:hAnsi="Times New Roman" w:cs="Times New Roman"/>
          <w:color w:val="000000"/>
          <w:sz w:val="28"/>
          <w:szCs w:val="28"/>
        </w:rPr>
        <w:t>L</w:t>
      </w:r>
      <w:r w:rsidR="00245F0A">
        <w:rPr>
          <w:rFonts w:ascii="Times New Roman" w:hAnsi="Times New Roman" w:cs="Times New Roman"/>
          <w:color w:val="000000"/>
          <w:sz w:val="28"/>
          <w:szCs w:val="28"/>
        </w:rPr>
        <w:t>avorare in gruppo;</w:t>
      </w:r>
    </w:p>
    <w:p w:rsidR="001C2F11" w:rsidRPr="003C3124" w:rsidRDefault="001C2F11" w:rsidP="001C2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C2F11" w:rsidRPr="003C3124" w:rsidRDefault="001C2F11" w:rsidP="0033094D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 xml:space="preserve">- </w:t>
      </w:r>
      <w:r w:rsidR="008D01EC">
        <w:rPr>
          <w:rFonts w:ascii="Times New Roman" w:hAnsi="Times New Roman" w:cs="Times New Roman"/>
          <w:sz w:val="28"/>
          <w:szCs w:val="28"/>
        </w:rPr>
        <w:t xml:space="preserve">Saper interpretare </w:t>
      </w:r>
      <w:r w:rsidR="00646F1D" w:rsidRPr="003C3124">
        <w:rPr>
          <w:rFonts w:ascii="Times New Roman" w:hAnsi="Times New Roman" w:cs="Times New Roman"/>
          <w:sz w:val="28"/>
          <w:szCs w:val="28"/>
        </w:rPr>
        <w:t>l’informazione ricevuta costruendo conoscenze significative e dotate di senso</w:t>
      </w:r>
      <w:r w:rsidR="00245F0A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B44EBB" w:rsidRDefault="001C2F11" w:rsidP="0033094D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 xml:space="preserve">- </w:t>
      </w:r>
      <w:r w:rsidR="006144B1">
        <w:rPr>
          <w:rFonts w:ascii="Times New Roman" w:hAnsi="Times New Roman" w:cs="Times New Roman"/>
          <w:sz w:val="28"/>
          <w:szCs w:val="28"/>
        </w:rPr>
        <w:t>P</w:t>
      </w:r>
      <w:r w:rsidR="00646F1D" w:rsidRPr="003C3124">
        <w:rPr>
          <w:rFonts w:ascii="Times New Roman" w:hAnsi="Times New Roman" w:cs="Times New Roman"/>
          <w:sz w:val="28"/>
          <w:szCs w:val="28"/>
        </w:rPr>
        <w:t>rodu</w:t>
      </w:r>
      <w:r w:rsidRPr="003C3124">
        <w:rPr>
          <w:rFonts w:ascii="Times New Roman" w:hAnsi="Times New Roman" w:cs="Times New Roman"/>
          <w:sz w:val="28"/>
          <w:szCs w:val="28"/>
        </w:rPr>
        <w:t>rre</w:t>
      </w:r>
      <w:r w:rsidR="00646F1D" w:rsidRPr="003C3124">
        <w:rPr>
          <w:rFonts w:ascii="Times New Roman" w:hAnsi="Times New Roman" w:cs="Times New Roman"/>
          <w:sz w:val="28"/>
          <w:szCs w:val="28"/>
        </w:rPr>
        <w:t xml:space="preserve"> testi inerenti alle richieste (riassunto/scheda del film).</w:t>
      </w:r>
    </w:p>
    <w:p w:rsidR="006144B1" w:rsidRPr="003C3124" w:rsidRDefault="006144B1" w:rsidP="0033094D">
      <w:pPr>
        <w:rPr>
          <w:rFonts w:ascii="Times New Roman" w:hAnsi="Times New Roman" w:cs="Times New Roman"/>
          <w:sz w:val="28"/>
          <w:szCs w:val="28"/>
        </w:rPr>
      </w:pPr>
    </w:p>
    <w:p w:rsidR="00516EF6" w:rsidRPr="003C3124" w:rsidRDefault="00516EF6" w:rsidP="00516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3124">
        <w:rPr>
          <w:rFonts w:ascii="Times New Roman" w:hAnsi="Times New Roman" w:cs="Times New Roman"/>
          <w:b/>
          <w:color w:val="000000"/>
          <w:sz w:val="28"/>
          <w:szCs w:val="28"/>
        </w:rPr>
        <w:t>Gli obiettivi di apprendimento raggiunti (conoscenze e abilità):</w:t>
      </w:r>
    </w:p>
    <w:p w:rsidR="00516EF6" w:rsidRPr="003C3124" w:rsidRDefault="00516EF6" w:rsidP="00516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6EF6" w:rsidRPr="003C3124" w:rsidRDefault="00516EF6" w:rsidP="00516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- Conosce</w:t>
      </w:r>
      <w:r w:rsidR="008D01EC">
        <w:rPr>
          <w:rFonts w:ascii="Times New Roman" w:hAnsi="Times New Roman" w:cs="Times New Roman"/>
          <w:sz w:val="28"/>
          <w:szCs w:val="28"/>
        </w:rPr>
        <w:t>nza del</w:t>
      </w:r>
      <w:r w:rsidRPr="003C3124">
        <w:rPr>
          <w:rFonts w:ascii="Times New Roman" w:hAnsi="Times New Roman" w:cs="Times New Roman"/>
          <w:sz w:val="28"/>
          <w:szCs w:val="28"/>
        </w:rPr>
        <w:t xml:space="preserve">l’autore studiato ed </w:t>
      </w:r>
      <w:r w:rsidR="008D01EC">
        <w:rPr>
          <w:rFonts w:ascii="Times New Roman" w:hAnsi="Times New Roman" w:cs="Times New Roman"/>
          <w:sz w:val="28"/>
          <w:szCs w:val="28"/>
        </w:rPr>
        <w:t xml:space="preserve">del </w:t>
      </w:r>
      <w:r w:rsidRPr="003C3124">
        <w:rPr>
          <w:rFonts w:ascii="Times New Roman" w:hAnsi="Times New Roman" w:cs="Times New Roman"/>
          <w:sz w:val="28"/>
          <w:szCs w:val="28"/>
        </w:rPr>
        <w:t>contesto storico in cui è inserito;</w:t>
      </w:r>
    </w:p>
    <w:p w:rsidR="00516EF6" w:rsidRPr="003C3124" w:rsidRDefault="00516EF6" w:rsidP="00516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EF6" w:rsidRPr="003C3124" w:rsidRDefault="00516EF6" w:rsidP="00516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eastAsia="SymbolMT-Identity-H" w:hAnsi="Times New Roman" w:cs="Times New Roman"/>
          <w:sz w:val="28"/>
          <w:szCs w:val="28"/>
        </w:rPr>
        <w:t xml:space="preserve">- </w:t>
      </w:r>
      <w:r w:rsidRPr="003C3124">
        <w:rPr>
          <w:rFonts w:ascii="Times New Roman" w:hAnsi="Times New Roman" w:cs="Times New Roman"/>
          <w:sz w:val="28"/>
          <w:szCs w:val="28"/>
        </w:rPr>
        <w:t>Conosce</w:t>
      </w:r>
      <w:r w:rsidR="008D01EC">
        <w:rPr>
          <w:rFonts w:ascii="Times New Roman" w:hAnsi="Times New Roman" w:cs="Times New Roman"/>
          <w:sz w:val="28"/>
          <w:szCs w:val="28"/>
        </w:rPr>
        <w:t xml:space="preserve">nza </w:t>
      </w:r>
      <w:r w:rsidRPr="003C3124">
        <w:rPr>
          <w:rFonts w:ascii="Times New Roman" w:hAnsi="Times New Roman" w:cs="Times New Roman"/>
          <w:sz w:val="28"/>
          <w:szCs w:val="28"/>
        </w:rPr>
        <w:t xml:space="preserve"> </w:t>
      </w:r>
      <w:r w:rsidR="008D01EC">
        <w:rPr>
          <w:rFonts w:ascii="Times New Roman" w:hAnsi="Times New Roman" w:cs="Times New Roman"/>
          <w:sz w:val="28"/>
          <w:szCs w:val="28"/>
        </w:rPr>
        <w:t>del</w:t>
      </w:r>
      <w:r w:rsidRPr="003C3124">
        <w:rPr>
          <w:rFonts w:ascii="Times New Roman" w:hAnsi="Times New Roman" w:cs="Times New Roman"/>
          <w:sz w:val="28"/>
          <w:szCs w:val="28"/>
        </w:rPr>
        <w:t>le strutture costitutive del Decameron;</w:t>
      </w:r>
    </w:p>
    <w:p w:rsidR="00516EF6" w:rsidRPr="003C3124" w:rsidRDefault="00516EF6" w:rsidP="00516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EF6" w:rsidRPr="003C3124" w:rsidRDefault="00516EF6" w:rsidP="00516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- Saper produrre una sintesi;</w:t>
      </w:r>
    </w:p>
    <w:p w:rsidR="00516EF6" w:rsidRPr="003C3124" w:rsidRDefault="00516EF6" w:rsidP="00516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EF6" w:rsidRPr="003C3124" w:rsidRDefault="00516EF6" w:rsidP="00516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eastAsia="SymbolMT-Identity-H" w:hAnsi="Times New Roman" w:cs="Times New Roman"/>
          <w:sz w:val="28"/>
          <w:szCs w:val="28"/>
        </w:rPr>
        <w:t xml:space="preserve">- </w:t>
      </w:r>
      <w:r w:rsidRPr="003C3124">
        <w:rPr>
          <w:rFonts w:ascii="Times New Roman" w:hAnsi="Times New Roman" w:cs="Times New Roman"/>
          <w:sz w:val="28"/>
          <w:szCs w:val="28"/>
        </w:rPr>
        <w:t>Saper rendicontare un lavoro svolto.</w:t>
      </w:r>
    </w:p>
    <w:p w:rsidR="00B44EBB" w:rsidRPr="003C3124" w:rsidRDefault="00B44EBB" w:rsidP="0033094D">
      <w:pPr>
        <w:rPr>
          <w:rFonts w:ascii="Times New Roman" w:hAnsi="Times New Roman" w:cs="Times New Roman"/>
          <w:b/>
          <w:sz w:val="28"/>
          <w:szCs w:val="28"/>
        </w:rPr>
      </w:pPr>
    </w:p>
    <w:p w:rsidR="00B44EBB" w:rsidRPr="003C3124" w:rsidRDefault="00B44EBB" w:rsidP="0033094D">
      <w:pPr>
        <w:rPr>
          <w:rFonts w:ascii="Times New Roman" w:hAnsi="Times New Roman" w:cs="Times New Roman"/>
          <w:b/>
          <w:sz w:val="28"/>
          <w:szCs w:val="28"/>
        </w:rPr>
      </w:pPr>
      <w:r w:rsidRPr="003C3124">
        <w:rPr>
          <w:rFonts w:ascii="Times New Roman" w:hAnsi="Times New Roman" w:cs="Times New Roman"/>
          <w:b/>
          <w:sz w:val="28"/>
          <w:szCs w:val="28"/>
        </w:rPr>
        <w:t xml:space="preserve">I livelli di valutazione riferiti alla certificazione delle competenze individuati sono: </w:t>
      </w:r>
    </w:p>
    <w:p w:rsidR="0033094D" w:rsidRPr="003C3124" w:rsidRDefault="00B44EBB" w:rsidP="0033094D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a) Avanzato; b) Intermedio; c) Base; d) Iniziale</w:t>
      </w: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33094D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6144B1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62AC" w:rsidRDefault="006862AC" w:rsidP="009850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62AC" w:rsidRDefault="006862AC" w:rsidP="009850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jc w:val="center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lastRenderedPageBreak/>
        <w:t>ALLEGATO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Nome e cognome …………………………………………………………….……………… Classe …………………. Data ………………………....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124">
        <w:rPr>
          <w:rFonts w:ascii="Times New Roman" w:hAnsi="Times New Roman" w:cs="Times New Roman"/>
          <w:b/>
          <w:sz w:val="28"/>
          <w:szCs w:val="28"/>
        </w:rPr>
        <w:t>SCHEDA DI LETTURA DI UN FILM</w:t>
      </w:r>
    </w:p>
    <w:p w:rsidR="0098503F" w:rsidRPr="003C3124" w:rsidRDefault="0098503F" w:rsidP="009850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Titolo: …………………………………………………………………………………………………………....................................................</w:t>
      </w:r>
      <w:r w:rsidR="00DD3D18"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  <w:r w:rsidRPr="003C3124">
        <w:rPr>
          <w:rFonts w:ascii="Times New Roman" w:hAnsi="Times New Roman" w:cs="Times New Roman"/>
          <w:sz w:val="28"/>
          <w:szCs w:val="28"/>
        </w:rPr>
        <w:t>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Regista: ……………………………………………………………………………………………………………………………………………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………………………………………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Interpreti principali e ruoli: 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</w:t>
      </w:r>
      <w:r w:rsidR="00DD3D18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Genere (es. avventura, storico, poliziesco, etc.): 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Dai una valutazione al film (da 1 a 10): ………………………………………………………………………....................................................</w:t>
      </w:r>
      <w:r w:rsidR="00DD3D18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Per quale motivo consiglieresti/sconsiglieresti la visione di questo film ad un tuo coetaneo?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  <w:r w:rsidRPr="003C3124">
        <w:rPr>
          <w:rFonts w:ascii="Times New Roman" w:hAnsi="Times New Roman" w:cs="Times New Roman"/>
          <w:sz w:val="28"/>
          <w:szCs w:val="28"/>
        </w:rPr>
        <w:lastRenderedPageBreak/>
        <w:t>…………………………………………………......................................................................................................</w:t>
      </w:r>
      <w:r w:rsidR="00DD3D18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GRIGLIA DI ANALISI: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Riassumi la trama del film in 15 righe: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………….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I TEMI: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 xml:space="preserve">Individua i temi affrontati (es. amicizia, amore, sport, etc.): 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…………………………………………………..................................................................................................................................................</w:t>
      </w:r>
      <w:r w:rsidR="00DD3D18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r w:rsidRPr="003C3124">
        <w:rPr>
          <w:rFonts w:ascii="Times New Roman" w:hAnsi="Times New Roman" w:cs="Times New Roman"/>
          <w:sz w:val="28"/>
          <w:szCs w:val="28"/>
        </w:rPr>
        <w:t>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Il titolo offre qualche informazione utile alla comprensione dei temi affrontati?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……………………………………………………………………………………………………………………………………….....................</w:t>
      </w:r>
      <w:r w:rsidR="00DD3D18">
        <w:rPr>
          <w:rFonts w:ascii="Times New Roman" w:hAnsi="Times New Roman" w:cs="Times New Roman"/>
          <w:sz w:val="28"/>
          <w:szCs w:val="28"/>
        </w:rPr>
        <w:t>.............................................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A tuo parere i temi trattati sono adatti e interessanti per un ragazzo/una ragazza della tua età? Motiva la tua risposta.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………………………………………………………………..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Quale scena ti è rimasta particolarmente impressa? Per quali motivi?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</w:t>
      </w:r>
      <w:r w:rsidR="00DD3D18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I PERSONAGGI: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Qual è il protagonista?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……..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…..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Quali gli aspetti più rilevanti del suo carattere?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I LUOGHI E GLI SPAZI: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In quali luoghi è ambientata la vicenda?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……………………………………………………………………………………………………………………………………….................</w:t>
      </w:r>
      <w:r w:rsidR="00DD3D18">
        <w:rPr>
          <w:rFonts w:ascii="Times New Roman" w:hAnsi="Times New Roman" w:cs="Times New Roman"/>
          <w:sz w:val="28"/>
          <w:szCs w:val="28"/>
        </w:rPr>
        <w:t>.................................................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La ricostruzione degli interni è curata e credibile? Gli esterni sono pertinenti rispetto alla storia narrata?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…..</w:t>
      </w:r>
    </w:p>
    <w:p w:rsidR="0098503F" w:rsidRPr="003C3124" w:rsidRDefault="0098503F" w:rsidP="0098503F">
      <w:pPr>
        <w:pStyle w:val="Defaul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57"/>
      </w:tblGrid>
      <w:tr w:rsidR="0098503F" w:rsidRPr="003C3124" w:rsidTr="0098503F">
        <w:trPr>
          <w:trHeight w:val="42"/>
        </w:trPr>
        <w:tc>
          <w:tcPr>
            <w:tcW w:w="8457" w:type="dxa"/>
            <w:tcBorders>
              <w:top w:val="nil"/>
              <w:left w:val="nil"/>
              <w:bottom w:val="nil"/>
              <w:right w:val="nil"/>
            </w:tcBorders>
          </w:tcPr>
          <w:p w:rsidR="0098503F" w:rsidRPr="003C3124" w:rsidRDefault="0098503F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 xml:space="preserve"> I costumi sono verosimili e curati rispetto all’ambientazione? </w:t>
            </w:r>
          </w:p>
          <w:p w:rsidR="0098503F" w:rsidRPr="003C3124" w:rsidRDefault="0098503F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…….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pStyle w:val="Defaul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356"/>
      </w:tblGrid>
      <w:tr w:rsidR="0098503F" w:rsidRPr="003C3124" w:rsidTr="0098503F">
        <w:trPr>
          <w:trHeight w:val="102"/>
        </w:trPr>
        <w:tc>
          <w:tcPr>
            <w:tcW w:w="11356" w:type="dxa"/>
            <w:tcBorders>
              <w:top w:val="nil"/>
              <w:left w:val="nil"/>
              <w:bottom w:val="nil"/>
              <w:right w:val="nil"/>
            </w:tcBorders>
          </w:tcPr>
          <w:p w:rsidR="0098503F" w:rsidRPr="003C3124" w:rsidRDefault="0098503F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124">
              <w:rPr>
                <w:rFonts w:ascii="Times New Roman" w:hAnsi="Times New Roman" w:cs="Times New Roman"/>
                <w:sz w:val="28"/>
                <w:szCs w:val="28"/>
              </w:rPr>
              <w:t xml:space="preserve"> Le musiche sono presenti o assenti? Intervengono in modo appropriato o sono fuori luogo? Il genere e lo spirito delle musiche sono coerenti rispetto alle scene? </w:t>
            </w:r>
          </w:p>
          <w:p w:rsidR="0098503F" w:rsidRPr="003C3124" w:rsidRDefault="0098503F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C3124">
        <w:rPr>
          <w:rFonts w:ascii="Times New Roman" w:hAnsi="Times New Roman" w:cs="Times New Roman"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…….</w:t>
      </w:r>
    </w:p>
    <w:p w:rsidR="0098503F" w:rsidRPr="003C3124" w:rsidRDefault="0098503F" w:rsidP="0098503F">
      <w:pPr>
        <w:rPr>
          <w:rFonts w:ascii="Times New Roman" w:hAnsi="Times New Roman" w:cs="Times New Roman"/>
          <w:sz w:val="28"/>
          <w:szCs w:val="28"/>
        </w:rPr>
      </w:pP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IL TEMPO:</w:t>
      </w:r>
    </w:p>
    <w:p w:rsidR="0098503F" w:rsidRPr="003C3124" w:rsidRDefault="0098503F" w:rsidP="0098503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3C3124">
        <w:rPr>
          <w:rFonts w:ascii="Times New Roman" w:hAnsi="Times New Roman" w:cs="Times New Roman"/>
          <w:sz w:val="28"/>
          <w:szCs w:val="28"/>
        </w:rPr>
        <w:t>La vicenda in quale epoca si svolge? ………………………………………………………………………………………………………………………………………………………………………………………………………………</w:t>
      </w:r>
      <w:r w:rsidR="00DD3D18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</w:t>
      </w:r>
      <w:r w:rsidRPr="003C3124">
        <w:rPr>
          <w:rFonts w:ascii="Times New Roman" w:hAnsi="Times New Roman" w:cs="Times New Roman"/>
          <w:sz w:val="28"/>
          <w:szCs w:val="28"/>
        </w:rPr>
        <w:t>. ……………………………………………………………………………………..</w:t>
      </w: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p w:rsidR="0098503F" w:rsidRPr="00516EF6" w:rsidRDefault="0098503F" w:rsidP="0033094D">
      <w:pPr>
        <w:rPr>
          <w:rFonts w:ascii="Times New Roman" w:hAnsi="Times New Roman" w:cs="Times New Roman"/>
          <w:sz w:val="24"/>
          <w:szCs w:val="24"/>
        </w:rPr>
      </w:pPr>
    </w:p>
    <w:sectPr w:rsidR="0098503F" w:rsidRPr="00516EF6" w:rsidSect="008072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DFB" w:rsidRDefault="00C97DFB" w:rsidP="0033094D">
      <w:pPr>
        <w:spacing w:after="0" w:line="240" w:lineRule="auto"/>
      </w:pPr>
      <w:r>
        <w:separator/>
      </w:r>
    </w:p>
  </w:endnote>
  <w:endnote w:type="continuationSeparator" w:id="0">
    <w:p w:rsidR="00C97DFB" w:rsidRDefault="00C97DFB" w:rsidP="00330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SymbolMT-Identity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DFB" w:rsidRDefault="00C97DFB" w:rsidP="0033094D">
      <w:pPr>
        <w:spacing w:after="0" w:line="240" w:lineRule="auto"/>
      </w:pPr>
      <w:r>
        <w:separator/>
      </w:r>
    </w:p>
  </w:footnote>
  <w:footnote w:type="continuationSeparator" w:id="0">
    <w:p w:rsidR="00C97DFB" w:rsidRDefault="00C97DFB" w:rsidP="00330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D6297"/>
    <w:multiLevelType w:val="hybridMultilevel"/>
    <w:tmpl w:val="C1FEAFBE"/>
    <w:lvl w:ilvl="0" w:tplc="FE10405E">
      <w:numFmt w:val="bullet"/>
      <w:lvlText w:val="-"/>
      <w:lvlJc w:val="left"/>
      <w:pPr>
        <w:ind w:left="720" w:hanging="360"/>
      </w:pPr>
      <w:rPr>
        <w:rFonts w:ascii="TimesNewRomanPSMT-Identity-H" w:eastAsiaTheme="minorHAnsi" w:hAnsi="TimesNewRomanPSMT-Identity-H" w:cs="TimesNewRomanPSMT-Identity-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0C36CF"/>
    <w:multiLevelType w:val="multilevel"/>
    <w:tmpl w:val="C414B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905E6D"/>
    <w:multiLevelType w:val="hybridMultilevel"/>
    <w:tmpl w:val="A45830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704E7"/>
    <w:multiLevelType w:val="multilevel"/>
    <w:tmpl w:val="9D4AB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94D"/>
    <w:rsid w:val="00021627"/>
    <w:rsid w:val="000D6374"/>
    <w:rsid w:val="001518B4"/>
    <w:rsid w:val="0017489D"/>
    <w:rsid w:val="0018486F"/>
    <w:rsid w:val="001C0D42"/>
    <w:rsid w:val="001C2F11"/>
    <w:rsid w:val="001D4AB8"/>
    <w:rsid w:val="001F7F8A"/>
    <w:rsid w:val="00245F0A"/>
    <w:rsid w:val="002757AB"/>
    <w:rsid w:val="00313EF8"/>
    <w:rsid w:val="0033094D"/>
    <w:rsid w:val="003627BF"/>
    <w:rsid w:val="003C3124"/>
    <w:rsid w:val="003F1DC3"/>
    <w:rsid w:val="00467CEE"/>
    <w:rsid w:val="004B0F8E"/>
    <w:rsid w:val="004C0720"/>
    <w:rsid w:val="004E4277"/>
    <w:rsid w:val="0051287C"/>
    <w:rsid w:val="00516EF6"/>
    <w:rsid w:val="005949D5"/>
    <w:rsid w:val="005F2B92"/>
    <w:rsid w:val="006144B1"/>
    <w:rsid w:val="00646F1D"/>
    <w:rsid w:val="00655053"/>
    <w:rsid w:val="00660C27"/>
    <w:rsid w:val="0067393D"/>
    <w:rsid w:val="006862AC"/>
    <w:rsid w:val="006C636C"/>
    <w:rsid w:val="0070048B"/>
    <w:rsid w:val="007226BC"/>
    <w:rsid w:val="007C783A"/>
    <w:rsid w:val="008072F4"/>
    <w:rsid w:val="008D01EC"/>
    <w:rsid w:val="0098026B"/>
    <w:rsid w:val="0098503F"/>
    <w:rsid w:val="009D1B66"/>
    <w:rsid w:val="00A2339A"/>
    <w:rsid w:val="00A60AE3"/>
    <w:rsid w:val="00A61DD3"/>
    <w:rsid w:val="00AA4875"/>
    <w:rsid w:val="00B44EBB"/>
    <w:rsid w:val="00B55443"/>
    <w:rsid w:val="00B718F1"/>
    <w:rsid w:val="00C66D1F"/>
    <w:rsid w:val="00C717E4"/>
    <w:rsid w:val="00C97DFB"/>
    <w:rsid w:val="00CF43F2"/>
    <w:rsid w:val="00D4636B"/>
    <w:rsid w:val="00DD3D18"/>
    <w:rsid w:val="00E05055"/>
    <w:rsid w:val="00E212AD"/>
    <w:rsid w:val="00E3088D"/>
    <w:rsid w:val="00E767A9"/>
    <w:rsid w:val="00EB17E7"/>
    <w:rsid w:val="00ED6FBF"/>
    <w:rsid w:val="00F812B1"/>
    <w:rsid w:val="00F96267"/>
    <w:rsid w:val="00FA22DE"/>
    <w:rsid w:val="00FB59B2"/>
    <w:rsid w:val="00FC3DF7"/>
    <w:rsid w:val="00FE6FDA"/>
    <w:rsid w:val="00FF6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0C393-B0F0-474A-A745-FDAB74A13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72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309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09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09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094D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E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722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itazioneHTML">
    <w:name w:val="HTML Cite"/>
    <w:basedOn w:val="Carpredefinitoparagrafo"/>
    <w:uiPriority w:val="99"/>
    <w:semiHidden/>
    <w:unhideWhenUsed/>
    <w:rsid w:val="007226BC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CF4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CF43F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C2F11"/>
    <w:pPr>
      <w:ind w:left="720"/>
      <w:contextualSpacing/>
    </w:pPr>
  </w:style>
  <w:style w:type="paragraph" w:customStyle="1" w:styleId="Standard">
    <w:name w:val="Standard"/>
    <w:rsid w:val="002757A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8FEF55-A308-45F4-819E-0B241E9B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10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EmaBia</dc:creator>
  <cp:keywords/>
  <dc:description/>
  <cp:lastModifiedBy>utente</cp:lastModifiedBy>
  <cp:revision>27</cp:revision>
  <dcterms:created xsi:type="dcterms:W3CDTF">2017-03-28T19:22:00Z</dcterms:created>
  <dcterms:modified xsi:type="dcterms:W3CDTF">2017-05-05T14:40:00Z</dcterms:modified>
</cp:coreProperties>
</file>